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4684" w14:textId="77777777" w:rsidR="00093E56" w:rsidRPr="00093E56" w:rsidRDefault="00093E56" w:rsidP="00093E56">
      <w:pPr>
        <w:pStyle w:val="a3"/>
        <w:spacing w:line="450" w:lineRule="atLeast"/>
        <w:jc w:val="center"/>
        <w:rPr>
          <w:rFonts w:asciiTheme="minorEastAsia" w:eastAsiaTheme="minorEastAsia" w:hAnsiTheme="minorEastAsia" w:cs="Arial"/>
          <w:b/>
          <w:bCs/>
          <w:sz w:val="32"/>
          <w:szCs w:val="32"/>
        </w:rPr>
      </w:pPr>
      <w:r w:rsidRPr="00093E56">
        <w:rPr>
          <w:rFonts w:asciiTheme="minorEastAsia" w:eastAsiaTheme="minorEastAsia" w:hAnsiTheme="minorEastAsia" w:cs="Arial" w:hint="eastAsia"/>
          <w:b/>
          <w:bCs/>
          <w:sz w:val="32"/>
          <w:szCs w:val="32"/>
        </w:rPr>
        <w:t>广东省星河湾慈善基金会</w:t>
      </w:r>
      <w:r w:rsidRPr="00093E56">
        <w:rPr>
          <w:rFonts w:asciiTheme="minorEastAsia" w:eastAsiaTheme="minorEastAsia" w:hAnsiTheme="minorEastAsia" w:cs="Arial"/>
          <w:b/>
          <w:bCs/>
          <w:sz w:val="32"/>
          <w:szCs w:val="32"/>
        </w:rPr>
        <w:t>会基金管理办法</w:t>
      </w:r>
    </w:p>
    <w:p w14:paraId="4BBA0F0B" w14:textId="77777777" w:rsidR="00093E56" w:rsidRPr="003E64B8" w:rsidRDefault="00093E56" w:rsidP="00093E56">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第一章 总则</w:t>
      </w:r>
    </w:p>
    <w:p w14:paraId="3BDFF1B6"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第一条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为规范广东省</w:t>
      </w:r>
      <w:r>
        <w:rPr>
          <w:rFonts w:asciiTheme="minorEastAsia" w:hAnsiTheme="minorEastAsia" w:cs="宋体" w:hint="eastAsia"/>
          <w:color w:val="000000"/>
          <w:kern w:val="0"/>
          <w:sz w:val="24"/>
          <w:szCs w:val="24"/>
        </w:rPr>
        <w:t>星河湾慈善</w:t>
      </w:r>
      <w:r w:rsidRPr="00093E56">
        <w:rPr>
          <w:rFonts w:asciiTheme="minorEastAsia" w:hAnsiTheme="minorEastAsia" w:cs="宋体" w:hint="eastAsia"/>
          <w:color w:val="000000"/>
          <w:kern w:val="0"/>
          <w:sz w:val="24"/>
          <w:szCs w:val="24"/>
        </w:rPr>
        <w:t>基金会接收捐赠资金和募集资金的使用和管理工作，根据《中华人民共和国公益事业捐赠法》、国务院《社会团体登记管理条例》和《基金会管理条例》以及《广东省</w:t>
      </w:r>
      <w:r>
        <w:rPr>
          <w:rFonts w:asciiTheme="minorEastAsia" w:hAnsiTheme="minorEastAsia" w:cs="宋体" w:hint="eastAsia"/>
          <w:color w:val="000000"/>
          <w:kern w:val="0"/>
          <w:sz w:val="24"/>
          <w:szCs w:val="24"/>
        </w:rPr>
        <w:t>星河湾慈善</w:t>
      </w:r>
      <w:r w:rsidRPr="00093E56">
        <w:rPr>
          <w:rFonts w:asciiTheme="minorEastAsia" w:hAnsiTheme="minorEastAsia" w:cs="宋体" w:hint="eastAsia"/>
          <w:color w:val="000000"/>
          <w:kern w:val="0"/>
          <w:sz w:val="24"/>
          <w:szCs w:val="24"/>
        </w:rPr>
        <w:t>基金会章程》,特制定本办法。</w:t>
      </w:r>
    </w:p>
    <w:p w14:paraId="1948AF5B"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第二条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本办法主要是对货币形式的捐赠进行管理。其他形式的捐赠，在遵守国家法规和尊重捐赠者意愿的基础上，</w:t>
      </w:r>
      <w:proofErr w:type="gramStart"/>
      <w:r w:rsidRPr="00093E56">
        <w:rPr>
          <w:rFonts w:asciiTheme="minorEastAsia" w:hAnsiTheme="minorEastAsia" w:cs="宋体" w:hint="eastAsia"/>
          <w:color w:val="000000"/>
          <w:kern w:val="0"/>
          <w:sz w:val="24"/>
          <w:szCs w:val="24"/>
        </w:rPr>
        <w:t>由捐收</w:t>
      </w:r>
      <w:proofErr w:type="gramEnd"/>
      <w:r w:rsidRPr="00093E56">
        <w:rPr>
          <w:rFonts w:asciiTheme="minorEastAsia" w:hAnsiTheme="minorEastAsia" w:cs="宋体" w:hint="eastAsia"/>
          <w:color w:val="000000"/>
          <w:kern w:val="0"/>
          <w:sz w:val="24"/>
          <w:szCs w:val="24"/>
        </w:rPr>
        <w:t>双方协商处理。</w:t>
      </w:r>
    </w:p>
    <w:p w14:paraId="147C008A"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第三条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捐赠人捐赠款必须是其合法拥有的，应当是自愿、无偿的捐赠。捐赠方式分别为定向捐赠和非定向捐赠两种，捐赠人应当向基金会 提出书面或口头捐赠意向。</w:t>
      </w:r>
    </w:p>
    <w:p w14:paraId="742D76BC"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第四条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基金会确保捐赠款的安全，任何单位和个人不得私分、侵占或挪用。严禁基金会工作人员和其他有关联的人员从资金运作中获取私利。</w:t>
      </w:r>
    </w:p>
    <w:p w14:paraId="0F310AE1"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第五条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本会的运作费用及开支，不占用捐赠款。</w:t>
      </w:r>
    </w:p>
    <w:p w14:paraId="677B0186"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第六条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基金使用的原则。</w:t>
      </w:r>
    </w:p>
    <w:p w14:paraId="74F65CD3"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1.坚持专款专用的原则。严格按照捐赠人的意愿和用途使用，严禁挪作他用，做到专款专用。</w:t>
      </w:r>
    </w:p>
    <w:p w14:paraId="2A54011E"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2.坚持公开透明的原则。基金使用坚持公开、公平、公正的原则实施救助，并将基金使用情况，救助效果及时反馈给捐赠人和在网站公示。</w:t>
      </w:r>
    </w:p>
    <w:p w14:paraId="73BB961D"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lastRenderedPageBreak/>
        <w:t>3.坚持注重实效的原则。扶贫基金救助必须注重实效，帮助确实贫困需要帮助的人，使受助人实实在在地得到实效。</w:t>
      </w:r>
    </w:p>
    <w:p w14:paraId="7E7ADBE7" w14:textId="77777777" w:rsidR="00093E56" w:rsidRPr="003E64B8" w:rsidRDefault="00093E56" w:rsidP="00093E56">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第二章 基金的来源</w:t>
      </w:r>
    </w:p>
    <w:p w14:paraId="4A533969"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第七条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定向捐赠资金的来源。</w:t>
      </w:r>
    </w:p>
    <w:p w14:paraId="75CE3ACC"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1.本基金会理事单位、国内外（含港澳台地区）企事业单位、团体组织及个人捐赠。</w:t>
      </w:r>
    </w:p>
    <w:p w14:paraId="03B2932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2.政府及各部门组织的全省性募捐活动募集的款。</w:t>
      </w:r>
    </w:p>
    <w:p w14:paraId="74C4207F"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3.非营利组织和各界人士的捐赠。</w:t>
      </w:r>
    </w:p>
    <w:p w14:paraId="231FA67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第八条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非定向款的来源。</w:t>
      </w:r>
    </w:p>
    <w:p w14:paraId="104206AA"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1.由本会自己组织企业、个人和各界人士的捐赠款。</w:t>
      </w:r>
    </w:p>
    <w:p w14:paraId="50065CA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2.根据自愿的原则.从定向捐赠款中，提取10%作为基金会统筹安排的捐赠款。</w:t>
      </w:r>
    </w:p>
    <w:p w14:paraId="1F1D7C04"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3.未指定用途的捐赠款。</w:t>
      </w:r>
    </w:p>
    <w:p w14:paraId="492B56E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4.基金会开发性项目收益。</w:t>
      </w:r>
    </w:p>
    <w:p w14:paraId="1EB1D7A0"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5.政府政策性收入。</w:t>
      </w:r>
    </w:p>
    <w:p w14:paraId="27A9EAB2"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6.银行利息收入。</w:t>
      </w:r>
    </w:p>
    <w:p w14:paraId="3C9D72C6"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7.其他合法收入。</w:t>
      </w:r>
    </w:p>
    <w:p w14:paraId="7F48F409" w14:textId="77777777" w:rsidR="00093E56" w:rsidRPr="003E64B8" w:rsidRDefault="00093E56" w:rsidP="00093E56">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第三章 捐赠款的接收</w:t>
      </w:r>
    </w:p>
    <w:p w14:paraId="2CC702DE"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第九条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基金会要与捐赠人履行捐赠手续，并与捐赠人签署《捐赠协议书》。协议书包括以下主要内容：</w:t>
      </w:r>
    </w:p>
    <w:p w14:paraId="69C5D364"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lastRenderedPageBreak/>
        <w:t>1.捐赠款的币种与金额。</w:t>
      </w:r>
    </w:p>
    <w:p w14:paraId="654B8DE0"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2.捐赠款的用途与管理要求。</w:t>
      </w:r>
    </w:p>
    <w:p w14:paraId="1E8EAF75"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3.协议履行期限、地址、方式。</w:t>
      </w:r>
    </w:p>
    <w:p w14:paraId="62EDD040"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4.其他需要约定的事项。</w:t>
      </w:r>
    </w:p>
    <w:p w14:paraId="585B22A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5.捐赠额度较少的，可以在汇款附言栏中注明资金的具体用途，由基金会统筹安排。</w:t>
      </w:r>
    </w:p>
    <w:p w14:paraId="3B4D6717"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基金会接收捐赠款，要履行以下义务：</w:t>
      </w:r>
    </w:p>
    <w:p w14:paraId="2378B1F4"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1.向捐赠人开具捐赠收据。</w:t>
      </w:r>
    </w:p>
    <w:p w14:paraId="684F93E3"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2.按照规定程序办理捐赠手续，严格执行捐赠款的交接、登记等手续，遵守相关财务制度。</w:t>
      </w:r>
    </w:p>
    <w:p w14:paraId="4FE958C9"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3.按捐赠人意愿使用基金。</w:t>
      </w:r>
    </w:p>
    <w:p w14:paraId="45FFF162"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4.向个人捐赠1000元以上（含1000元），单位捐赠1万元以上（含1万元）的捐赠人颁发荣誉证书。捐赠10万元（含10万元）以上的个人，捐赠100万元（含100万元）以上的企业，单位、社团，可以根据捐赠人的意愿举行捐赠仪式、进行媒体宣传或报道。</w:t>
      </w:r>
    </w:p>
    <w:p w14:paraId="06DC18B1"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5.在本基金会网站上公示捐赠人、捐赠金额及资金流向。</w:t>
      </w:r>
    </w:p>
    <w:p w14:paraId="44ABFAD8" w14:textId="77777777" w:rsidR="00093E56" w:rsidRPr="003E64B8" w:rsidRDefault="00093E56" w:rsidP="00093E56">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第四章 基金的使用范围</w:t>
      </w:r>
    </w:p>
    <w:p w14:paraId="14C30152"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第十一条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定向捐赠款的使用范围。尊重捐赠人的意愿，按捐赠人确定的使用范围，确定资金用途。基金会与捐赠人签订捐赠协议，明确捐赠用途(90%的捐</w:t>
      </w:r>
      <w:r w:rsidRPr="00093E56">
        <w:rPr>
          <w:rFonts w:asciiTheme="minorEastAsia" w:hAnsiTheme="minorEastAsia" w:cs="宋体" w:hint="eastAsia"/>
          <w:color w:val="000000"/>
          <w:kern w:val="0"/>
          <w:sz w:val="24"/>
          <w:szCs w:val="24"/>
        </w:rPr>
        <w:lastRenderedPageBreak/>
        <w:t xml:space="preserve">赠款用于定向项目，10%的捐赠款由基金会统筹安排使用)。如果受赠人确需改变用途的，应当征得捐赠人的书面同意。　　</w:t>
      </w:r>
    </w:p>
    <w:p w14:paraId="181659E5"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第十二条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非定向款的使用范围。未指定捐赠用途的捐赠款，计入基金会的非限定性资产，由基金会统筹使用。其使用范围重点面向少数民族地区、中央苏区、边远山区。捐赠基金主要用于：</w:t>
      </w:r>
    </w:p>
    <w:p w14:paraId="5221B84D" w14:textId="77777777" w:rsidR="008C2A1B" w:rsidRPr="008C2A1B" w:rsidRDefault="008C2A1B" w:rsidP="008C2A1B">
      <w:pPr>
        <w:widowControl/>
        <w:spacing w:before="90" w:after="90" w:line="480" w:lineRule="auto"/>
        <w:rPr>
          <w:rFonts w:asciiTheme="minorEastAsia" w:hAnsiTheme="minorEastAsia" w:cs="宋体" w:hint="eastAsia"/>
          <w:color w:val="000000"/>
          <w:kern w:val="0"/>
          <w:sz w:val="24"/>
          <w:szCs w:val="24"/>
        </w:rPr>
      </w:pPr>
      <w:r w:rsidRPr="008C2A1B">
        <w:rPr>
          <w:rFonts w:asciiTheme="minorEastAsia" w:hAnsiTheme="minorEastAsia" w:cs="宋体" w:hint="eastAsia"/>
          <w:color w:val="000000"/>
          <w:kern w:val="0"/>
          <w:sz w:val="24"/>
          <w:szCs w:val="24"/>
        </w:rPr>
        <w:t>（一）扶贫济困、救孤助残、赈灾救援、奖励助学等社会公益慈善活动；</w:t>
      </w:r>
    </w:p>
    <w:p w14:paraId="72A83511" w14:textId="77777777" w:rsidR="008C2A1B" w:rsidRPr="008C2A1B" w:rsidRDefault="008C2A1B" w:rsidP="008C2A1B">
      <w:pPr>
        <w:widowControl/>
        <w:spacing w:before="90" w:after="90" w:line="480" w:lineRule="auto"/>
        <w:rPr>
          <w:rFonts w:asciiTheme="minorEastAsia" w:hAnsiTheme="minorEastAsia" w:cs="宋体" w:hint="eastAsia"/>
          <w:color w:val="000000"/>
          <w:kern w:val="0"/>
          <w:sz w:val="24"/>
          <w:szCs w:val="24"/>
        </w:rPr>
      </w:pPr>
      <w:r w:rsidRPr="008C2A1B">
        <w:rPr>
          <w:rFonts w:asciiTheme="minorEastAsia" w:hAnsiTheme="minorEastAsia" w:cs="宋体" w:hint="eastAsia"/>
          <w:color w:val="000000"/>
          <w:kern w:val="0"/>
          <w:sz w:val="24"/>
          <w:szCs w:val="24"/>
        </w:rPr>
        <w:t>（二）资助教育、文化、科学、卫生、体育、艺术等公共福利；</w:t>
      </w:r>
    </w:p>
    <w:p w14:paraId="3A08B7E0" w14:textId="77777777" w:rsidR="008C2A1B" w:rsidRPr="008C2A1B" w:rsidRDefault="008C2A1B" w:rsidP="008C2A1B">
      <w:pPr>
        <w:widowControl/>
        <w:spacing w:before="90" w:after="90" w:line="480" w:lineRule="auto"/>
        <w:rPr>
          <w:rFonts w:asciiTheme="minorEastAsia" w:hAnsiTheme="minorEastAsia" w:cs="宋体" w:hint="eastAsia"/>
          <w:color w:val="000000"/>
          <w:kern w:val="0"/>
          <w:sz w:val="24"/>
          <w:szCs w:val="24"/>
        </w:rPr>
      </w:pPr>
      <w:r w:rsidRPr="008C2A1B">
        <w:rPr>
          <w:rFonts w:asciiTheme="minorEastAsia" w:hAnsiTheme="minorEastAsia" w:cs="宋体" w:hint="eastAsia"/>
          <w:color w:val="000000"/>
          <w:kern w:val="0"/>
          <w:sz w:val="24"/>
          <w:szCs w:val="24"/>
        </w:rPr>
        <w:t>（三）生态环境、防治污染、文化、教育、卫生等公益援助；</w:t>
      </w:r>
    </w:p>
    <w:p w14:paraId="7B82D906" w14:textId="77777777" w:rsidR="008C2A1B" w:rsidRPr="008C2A1B" w:rsidRDefault="008C2A1B" w:rsidP="008C2A1B">
      <w:pPr>
        <w:widowControl/>
        <w:spacing w:before="90" w:after="90" w:line="480" w:lineRule="auto"/>
        <w:rPr>
          <w:rFonts w:asciiTheme="minorEastAsia" w:hAnsiTheme="minorEastAsia" w:cs="宋体" w:hint="eastAsia"/>
          <w:color w:val="000000"/>
          <w:kern w:val="0"/>
          <w:sz w:val="24"/>
          <w:szCs w:val="24"/>
        </w:rPr>
      </w:pPr>
      <w:r w:rsidRPr="008C2A1B">
        <w:rPr>
          <w:rFonts w:asciiTheme="minorEastAsia" w:hAnsiTheme="minorEastAsia" w:cs="宋体" w:hint="eastAsia"/>
          <w:color w:val="000000"/>
          <w:kern w:val="0"/>
          <w:sz w:val="24"/>
          <w:szCs w:val="24"/>
        </w:rPr>
        <w:t>（四）资助城乡公共设施建设公益项目；</w:t>
      </w:r>
    </w:p>
    <w:p w14:paraId="127A4EBB" w14:textId="77777777" w:rsidR="008C2A1B" w:rsidRDefault="008C2A1B" w:rsidP="008C2A1B">
      <w:pPr>
        <w:widowControl/>
        <w:spacing w:before="90" w:after="90" w:line="480" w:lineRule="auto"/>
        <w:rPr>
          <w:rFonts w:asciiTheme="minorEastAsia" w:hAnsiTheme="minorEastAsia" w:cs="宋体"/>
          <w:color w:val="000000"/>
          <w:kern w:val="0"/>
          <w:sz w:val="24"/>
          <w:szCs w:val="24"/>
        </w:rPr>
      </w:pPr>
      <w:r w:rsidRPr="008C2A1B">
        <w:rPr>
          <w:rFonts w:asciiTheme="minorEastAsia" w:hAnsiTheme="minorEastAsia" w:cs="宋体" w:hint="eastAsia"/>
          <w:color w:val="000000"/>
          <w:kern w:val="0"/>
          <w:sz w:val="24"/>
          <w:szCs w:val="24"/>
        </w:rPr>
        <w:t>（五）符合慈善法规定的其他公益活动。</w:t>
      </w:r>
    </w:p>
    <w:p w14:paraId="5D455830" w14:textId="79321C73" w:rsidR="00093E56" w:rsidRPr="003E64B8" w:rsidRDefault="00093E56" w:rsidP="008C2A1B">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第五章 项目实施管理</w:t>
      </w:r>
    </w:p>
    <w:p w14:paraId="4855103D"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第十三条 省级统筹捐赠款项管理。</w:t>
      </w:r>
    </w:p>
    <w:p w14:paraId="025CD61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省级统筹捐赠款的划拨实行专户管理，凭省扶贫开发领导小组批复的使用基金项目文件，在省级统筹捐赠款专用账户中办理。</w:t>
      </w:r>
    </w:p>
    <w:p w14:paraId="3E8E19B4"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第十四条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定向捐赠款项管理。</w:t>
      </w:r>
    </w:p>
    <w:p w14:paraId="6C7CF711"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1.对捐赠人所选择的扶贫项目，按协议、按进度拨付，</w:t>
      </w:r>
      <w:proofErr w:type="gramStart"/>
      <w:r w:rsidRPr="00093E56">
        <w:rPr>
          <w:rFonts w:asciiTheme="minorEastAsia" w:hAnsiTheme="minorEastAsia" w:cs="宋体" w:hint="eastAsia"/>
          <w:color w:val="000000"/>
          <w:kern w:val="0"/>
          <w:sz w:val="24"/>
          <w:szCs w:val="24"/>
        </w:rPr>
        <w:t>不</w:t>
      </w:r>
      <w:proofErr w:type="gramEnd"/>
      <w:r w:rsidRPr="00093E56">
        <w:rPr>
          <w:rFonts w:asciiTheme="minorEastAsia" w:hAnsiTheme="minorEastAsia" w:cs="宋体" w:hint="eastAsia"/>
          <w:color w:val="000000"/>
          <w:kern w:val="0"/>
          <w:sz w:val="24"/>
          <w:szCs w:val="24"/>
        </w:rPr>
        <w:t>滞拨，不少拨。</w:t>
      </w:r>
    </w:p>
    <w:p w14:paraId="111F2E81"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w:t>
      </w:r>
      <w:proofErr w:type="gramStart"/>
      <w:r w:rsidRPr="00093E56">
        <w:rPr>
          <w:rFonts w:asciiTheme="minorEastAsia" w:hAnsiTheme="minorEastAsia" w:cs="宋体" w:hint="eastAsia"/>
          <w:color w:val="000000"/>
          <w:kern w:val="0"/>
          <w:sz w:val="24"/>
          <w:szCs w:val="24"/>
        </w:rPr>
        <w:t>定向项目</w:t>
      </w:r>
      <w:proofErr w:type="gramEnd"/>
      <w:r w:rsidRPr="00093E56">
        <w:rPr>
          <w:rFonts w:asciiTheme="minorEastAsia" w:hAnsiTheme="minorEastAsia" w:cs="宋体" w:hint="eastAsia"/>
          <w:color w:val="000000"/>
          <w:kern w:val="0"/>
          <w:sz w:val="24"/>
          <w:szCs w:val="24"/>
        </w:rPr>
        <w:t>由捐赠人或捐赠人委托他人负责实施。</w:t>
      </w:r>
    </w:p>
    <w:p w14:paraId="7447D0EB"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3.项目完成后，由捐赠人或项目实施方提交项目完工总结报告。</w:t>
      </w:r>
    </w:p>
    <w:p w14:paraId="0226C135"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第十五条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基金会统筹款项管理。</w:t>
      </w:r>
    </w:p>
    <w:p w14:paraId="23CECF3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基金会统筹款属非定向款，由基金会统筹安排。主要工作及程序：</w:t>
      </w:r>
    </w:p>
    <w:p w14:paraId="4FF05D54" w14:textId="074DDA8A"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lastRenderedPageBreak/>
        <w:t>1.计划实施项目评估。对各类扶持的项目需由受助人或团体向基金会提出书面申请。较大的项目编制可行性报告，组织专家对项目进行可行性评估。</w:t>
      </w:r>
    </w:p>
    <w:p w14:paraId="53394305"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2.项目资金安排审批。根据年度资金的数额、需要扶持的对象进行统筹安排。项目安排经理事长办公会议通过后实施。</w:t>
      </w:r>
    </w:p>
    <w:p w14:paraId="56CCF90C"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3.项目资金拨付。根据合同的规定和项目实施进度拨款，对扶持到人的资金，直接拨付到受助群众个人账户。</w:t>
      </w:r>
    </w:p>
    <w:p w14:paraId="107B2039"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4.基金会要对项目在实施过程中进行检查、监督。</w:t>
      </w:r>
    </w:p>
    <w:p w14:paraId="5E8FDC88"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5.项目验收，绩效评价。项目完成后，组织对项目进行验收、绩效评价。</w:t>
      </w:r>
    </w:p>
    <w:p w14:paraId="500C4597" w14:textId="77777777" w:rsidR="00093E56" w:rsidRPr="003E64B8" w:rsidRDefault="00093E56" w:rsidP="00093E56">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第六章 捐赠款使用公开</w:t>
      </w:r>
    </w:p>
    <w:p w14:paraId="01D69930"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第十六条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基金会执行《民间非营利组织会计制度》，对捐赠资金实行单独核算，并接受审计部门审计和本会监事会监督。</w:t>
      </w:r>
    </w:p>
    <w:p w14:paraId="20BF660F" w14:textId="50C59B1A"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第十七条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基金会对捐赠款的管理遵循公开的原则。</w:t>
      </w:r>
    </w:p>
    <w:p w14:paraId="69BB19F3"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第十八条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建立完善捐赠款公示制度,实施捐赠款使用的事前、事后公示制度。项目实施前，要在项目实施地公示使用捐赠款具体数额、项目内容、受益人等情况。项目完成后，要求将有关完成情况、效果等进行公示。使用人或受益人要将捐赠款使用项目完成情况送省扶贫基金会。</w:t>
      </w:r>
    </w:p>
    <w:p w14:paraId="49DF8194"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第十九条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对大宗物资采购和投资额度达到公开招投标标准的建设项目,应当按政府对物资采购和工程项目管理的规定公开招投标后方可实施,并将招投标结果进行公示。</w:t>
      </w:r>
    </w:p>
    <w:p w14:paraId="1E7ADFBD"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第二十条 捐赠人对捐赠款的使用、管理情况进行查询，基金会应如实答复。同时接受捐赠人委托有资质的审计机构对捐赠款进行审计。</w:t>
      </w:r>
    </w:p>
    <w:p w14:paraId="6AE60862"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lastRenderedPageBreak/>
        <w:t>第二十一条</w:t>
      </w:r>
      <w:r>
        <w:rPr>
          <w:rFonts w:asciiTheme="minorEastAsia" w:hAnsiTheme="minorEastAsia" w:cs="宋体" w:hint="eastAsia"/>
          <w:color w:val="000000"/>
          <w:kern w:val="0"/>
          <w:sz w:val="24"/>
          <w:szCs w:val="24"/>
        </w:rPr>
        <w:t xml:space="preserve"> </w:t>
      </w:r>
      <w:r w:rsidRPr="00093E56">
        <w:rPr>
          <w:rFonts w:asciiTheme="minorEastAsia" w:hAnsiTheme="minorEastAsia" w:cs="宋体" w:hint="eastAsia"/>
          <w:color w:val="000000"/>
          <w:kern w:val="0"/>
          <w:sz w:val="24"/>
          <w:szCs w:val="24"/>
        </w:rPr>
        <w:t>基金会将定期、不定期聘请有关专业机构对项目执行单位的捐赠款使用进行审计。如有违背捐赠人意愿或不符合国家财政、基金会有关规定的，基金会有权停止资助；对违反有关法律规定的，将提请有关部门追究其法律责任。</w:t>
      </w:r>
    </w:p>
    <w:p w14:paraId="15DC96AF" w14:textId="77777777" w:rsidR="00093E56" w:rsidRPr="003E64B8" w:rsidRDefault="00093E56" w:rsidP="00093E56">
      <w:pPr>
        <w:widowControl/>
        <w:spacing w:before="90" w:after="90" w:line="480" w:lineRule="auto"/>
        <w:jc w:val="center"/>
        <w:rPr>
          <w:rFonts w:asciiTheme="minorEastAsia" w:hAnsiTheme="minorEastAsia" w:cs="宋体"/>
          <w:b/>
          <w:color w:val="000000"/>
          <w:kern w:val="0"/>
          <w:sz w:val="24"/>
          <w:szCs w:val="24"/>
        </w:rPr>
      </w:pPr>
      <w:r w:rsidRPr="003E64B8">
        <w:rPr>
          <w:rFonts w:asciiTheme="minorEastAsia" w:hAnsiTheme="minorEastAsia" w:cs="宋体" w:hint="eastAsia"/>
          <w:b/>
          <w:color w:val="000000"/>
          <w:kern w:val="0"/>
          <w:sz w:val="24"/>
          <w:szCs w:val="24"/>
        </w:rPr>
        <w:t>第七章 附则</w:t>
      </w:r>
    </w:p>
    <w:p w14:paraId="4A8D6D73"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第二十二条本办法由广东省</w:t>
      </w:r>
      <w:r>
        <w:rPr>
          <w:rFonts w:asciiTheme="minorEastAsia" w:hAnsiTheme="minorEastAsia" w:cs="宋体" w:hint="eastAsia"/>
          <w:color w:val="000000"/>
          <w:kern w:val="0"/>
          <w:sz w:val="24"/>
          <w:szCs w:val="24"/>
        </w:rPr>
        <w:t>星河湾慈善</w:t>
      </w:r>
      <w:r w:rsidRPr="00093E56">
        <w:rPr>
          <w:rFonts w:asciiTheme="minorEastAsia" w:hAnsiTheme="minorEastAsia" w:cs="宋体" w:hint="eastAsia"/>
          <w:color w:val="000000"/>
          <w:kern w:val="0"/>
          <w:sz w:val="24"/>
          <w:szCs w:val="24"/>
        </w:rPr>
        <w:t>基金会负责解释。</w:t>
      </w:r>
    </w:p>
    <w:p w14:paraId="2EAC9F42" w14:textId="77777777" w:rsidR="00093E56" w:rsidRPr="00093E56" w:rsidRDefault="00093E56" w:rsidP="00093E56">
      <w:pPr>
        <w:widowControl/>
        <w:spacing w:before="90" w:after="90" w:line="480" w:lineRule="auto"/>
        <w:ind w:firstLine="480"/>
        <w:jc w:val="left"/>
        <w:rPr>
          <w:rFonts w:asciiTheme="minorEastAsia" w:hAnsiTheme="minorEastAsia" w:cs="宋体"/>
          <w:color w:val="000000"/>
          <w:kern w:val="0"/>
          <w:sz w:val="24"/>
          <w:szCs w:val="24"/>
        </w:rPr>
      </w:pPr>
      <w:r w:rsidRPr="00093E56">
        <w:rPr>
          <w:rFonts w:asciiTheme="minorEastAsia" w:hAnsiTheme="minorEastAsia" w:cs="宋体" w:hint="eastAsia"/>
          <w:color w:val="000000"/>
          <w:kern w:val="0"/>
          <w:sz w:val="24"/>
          <w:szCs w:val="24"/>
        </w:rPr>
        <w:t>第二十三条本办法自公布之日起执行。</w:t>
      </w:r>
    </w:p>
    <w:p w14:paraId="2F666F95" w14:textId="77777777" w:rsidR="00A2218C" w:rsidRPr="00093E56" w:rsidRDefault="00A2218C">
      <w:pPr>
        <w:rPr>
          <w:rFonts w:asciiTheme="minorEastAsia" w:hAnsiTheme="minorEastAsia"/>
          <w:sz w:val="24"/>
          <w:szCs w:val="24"/>
        </w:rPr>
      </w:pPr>
    </w:p>
    <w:sectPr w:rsidR="00A2218C" w:rsidRPr="00093E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56"/>
    <w:rsid w:val="00093E56"/>
    <w:rsid w:val="003E64B8"/>
    <w:rsid w:val="008C2A1B"/>
    <w:rsid w:val="00A2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B1E"/>
  <w15:docId w15:val="{6EE37978-D07F-481B-9580-55DBABDC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E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林丽娜</dc:creator>
  <cp:lastModifiedBy>维炜 赵</cp:lastModifiedBy>
  <cp:revision>2</cp:revision>
  <dcterms:created xsi:type="dcterms:W3CDTF">2020-12-08T14:14:00Z</dcterms:created>
  <dcterms:modified xsi:type="dcterms:W3CDTF">2020-12-08T14:14:00Z</dcterms:modified>
</cp:coreProperties>
</file>